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BF60" w14:textId="77777777" w:rsidR="00EB17E4" w:rsidRDefault="00EB17E4" w:rsidP="00F6399D">
      <w:pPr>
        <w:pStyle w:val="Bezriadkovania"/>
      </w:pPr>
      <w:bookmarkStart w:id="0" w:name="_Hlk71103900"/>
      <w:bookmarkEnd w:id="0"/>
    </w:p>
    <w:p w14:paraId="09A76DC8" w14:textId="2A6664EB" w:rsidR="007E5F29" w:rsidRDefault="00DA7EDC" w:rsidP="00F6399D">
      <w:pPr>
        <w:pStyle w:val="Bezriadkovania"/>
      </w:pPr>
      <w:r>
        <w:rPr>
          <w:noProof/>
        </w:rPr>
        <w:drawing>
          <wp:inline distT="0" distB="0" distL="0" distR="0" wp14:anchorId="2C4ED8E6" wp14:editId="67E3CD4A">
            <wp:extent cx="1374440" cy="137444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8811" cy="1378811"/>
                    </a:xfrm>
                    <a:prstGeom prst="rect">
                      <a:avLst/>
                    </a:prstGeom>
                    <a:noFill/>
                    <a:ln>
                      <a:noFill/>
                    </a:ln>
                  </pic:spPr>
                </pic:pic>
              </a:graphicData>
            </a:graphic>
          </wp:inline>
        </w:drawing>
      </w:r>
      <w:r w:rsidR="00C95805">
        <w:t xml:space="preserve">  </w:t>
      </w:r>
      <w:r w:rsidR="00EB17E4">
        <w:t xml:space="preserve">     </w:t>
      </w:r>
      <w:r w:rsidR="00EB17E4">
        <w:rPr>
          <w:noProof/>
        </w:rPr>
        <w:drawing>
          <wp:inline distT="0" distB="0" distL="0" distR="0" wp14:anchorId="216F7457" wp14:editId="4BCEE7AD">
            <wp:extent cx="1638554" cy="831187"/>
            <wp:effectExtent l="0" t="0" r="0" b="762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2693" cy="843432"/>
                    </a:xfrm>
                    <a:prstGeom prst="rect">
                      <a:avLst/>
                    </a:prstGeom>
                    <a:noFill/>
                    <a:ln>
                      <a:noFill/>
                    </a:ln>
                  </pic:spPr>
                </pic:pic>
              </a:graphicData>
            </a:graphic>
          </wp:inline>
        </w:drawing>
      </w:r>
      <w:r w:rsidR="00EB17E4">
        <w:t xml:space="preserve">    </w:t>
      </w:r>
      <w:r w:rsidR="00C95805">
        <w:t xml:space="preserve">  </w:t>
      </w:r>
      <w:r w:rsidR="00BB34FF">
        <w:t xml:space="preserve">    </w:t>
      </w:r>
      <w:r w:rsidR="00EB17E4">
        <w:rPr>
          <w:noProof/>
        </w:rPr>
        <w:drawing>
          <wp:inline distT="0" distB="0" distL="0" distR="0" wp14:anchorId="4412FBD9" wp14:editId="275490AC">
            <wp:extent cx="1076889" cy="486441"/>
            <wp:effectExtent l="0" t="0" r="9525" b="889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a:srcRect/>
                    <a:stretch>
                      <a:fillRect/>
                    </a:stretch>
                  </pic:blipFill>
                  <pic:spPr>
                    <a:xfrm>
                      <a:off x="0" y="0"/>
                      <a:ext cx="1099971" cy="496867"/>
                    </a:xfrm>
                    <a:prstGeom prst="rect">
                      <a:avLst/>
                    </a:prstGeom>
                    <a:ln/>
                  </pic:spPr>
                </pic:pic>
              </a:graphicData>
            </a:graphic>
          </wp:inline>
        </w:drawing>
      </w:r>
      <w:r w:rsidR="00BF2D57">
        <w:t xml:space="preserve"> </w:t>
      </w:r>
      <w:r w:rsidR="00BB34FF">
        <w:t xml:space="preserve">  </w:t>
      </w:r>
      <w:r w:rsidR="00EB17E4">
        <w:t xml:space="preserve">        </w:t>
      </w:r>
      <w:r w:rsidR="00BB34FF">
        <w:t xml:space="preserve">   </w:t>
      </w:r>
      <w:r w:rsidR="00EB17E4">
        <w:t xml:space="preserve"> </w:t>
      </w:r>
      <w:r w:rsidR="00BB34FF">
        <w:t xml:space="preserve"> </w:t>
      </w:r>
      <w:r w:rsidR="00C95805">
        <w:t xml:space="preserve">   </w:t>
      </w:r>
      <w:r w:rsidR="00BB34FF">
        <w:rPr>
          <w:b/>
          <w:noProof/>
        </w:rPr>
        <w:drawing>
          <wp:inline distT="0" distB="0" distL="0" distR="0" wp14:anchorId="7742EE32" wp14:editId="5DB8EC1F">
            <wp:extent cx="1296800" cy="486767"/>
            <wp:effectExtent l="0" t="0" r="0" b="889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4094" cy="508273"/>
                    </a:xfrm>
                    <a:prstGeom prst="rect">
                      <a:avLst/>
                    </a:prstGeom>
                    <a:noFill/>
                    <a:ln>
                      <a:noFill/>
                    </a:ln>
                  </pic:spPr>
                </pic:pic>
              </a:graphicData>
            </a:graphic>
          </wp:inline>
        </w:drawing>
      </w:r>
      <w:r w:rsidR="00C95805">
        <w:t xml:space="preserve">                                </w:t>
      </w:r>
      <w:r w:rsidR="007B4100">
        <w:t xml:space="preserve">   </w:t>
      </w:r>
    </w:p>
    <w:p w14:paraId="544D4927" w14:textId="18112D0D" w:rsidR="00F6399D" w:rsidRDefault="00F6399D" w:rsidP="00F6399D">
      <w:pPr>
        <w:pStyle w:val="Bezriadkovania"/>
      </w:pPr>
    </w:p>
    <w:p w14:paraId="3898F9DC" w14:textId="77777777" w:rsidR="00F6399D" w:rsidRDefault="00F6399D" w:rsidP="00F6399D">
      <w:pPr>
        <w:pStyle w:val="Bezriadkovania"/>
        <w:rPr>
          <w:b/>
          <w:bCs/>
        </w:rPr>
      </w:pPr>
    </w:p>
    <w:p w14:paraId="6F7D703B" w14:textId="77777777" w:rsidR="00F6399D" w:rsidRDefault="00F6399D" w:rsidP="00F6399D">
      <w:pPr>
        <w:pStyle w:val="Bezriadkovania"/>
        <w:rPr>
          <w:b/>
          <w:bCs/>
        </w:rPr>
      </w:pPr>
    </w:p>
    <w:p w14:paraId="6D10C252" w14:textId="5FB64B8E" w:rsidR="00F6399D" w:rsidRPr="00F071BA" w:rsidRDefault="00F6399D" w:rsidP="00F6399D">
      <w:pPr>
        <w:pStyle w:val="Bezriadkovania"/>
        <w:rPr>
          <w:b/>
          <w:bCs/>
        </w:rPr>
      </w:pPr>
      <w:r w:rsidRPr="00F071BA">
        <w:rPr>
          <w:b/>
          <w:bCs/>
        </w:rPr>
        <w:t>TLAČOVÁ SPRÁVA</w:t>
      </w:r>
    </w:p>
    <w:p w14:paraId="63B3500A" w14:textId="430E1199" w:rsidR="00C95805" w:rsidRPr="00F071BA" w:rsidRDefault="00C95805" w:rsidP="00F6399D">
      <w:pPr>
        <w:pStyle w:val="Bezriadkovania"/>
        <w:rPr>
          <w:b/>
        </w:rPr>
      </w:pPr>
    </w:p>
    <w:p w14:paraId="654ABC55" w14:textId="77777777" w:rsidR="00F6399D" w:rsidRPr="00F071BA" w:rsidRDefault="00F6399D" w:rsidP="00F6399D">
      <w:pPr>
        <w:pStyle w:val="Bezriadkovania"/>
        <w:rPr>
          <w:b/>
        </w:rPr>
      </w:pPr>
    </w:p>
    <w:p w14:paraId="16373DFE" w14:textId="77777777" w:rsidR="00660F31" w:rsidRPr="00F071BA" w:rsidRDefault="00707EB6" w:rsidP="00707EB6">
      <w:pPr>
        <w:pStyle w:val="TextBody"/>
        <w:rPr>
          <w:rFonts w:asciiTheme="minorHAnsi" w:hAnsiTheme="minorHAnsi" w:cstheme="minorHAnsi"/>
          <w:b/>
          <w:bCs/>
          <w:sz w:val="22"/>
          <w:szCs w:val="22"/>
        </w:rPr>
      </w:pPr>
      <w:r w:rsidRPr="00F071BA">
        <w:rPr>
          <w:rFonts w:asciiTheme="minorHAnsi" w:hAnsiTheme="minorHAnsi" w:cstheme="minorHAnsi"/>
          <w:b/>
          <w:bCs/>
          <w:sz w:val="22"/>
          <w:szCs w:val="22"/>
        </w:rPr>
        <w:t xml:space="preserve">2 x Polonský, </w:t>
      </w:r>
    </w:p>
    <w:p w14:paraId="233008BC" w14:textId="6F5475C7" w:rsidR="00F6399D" w:rsidRPr="00F071BA" w:rsidRDefault="00707EB6" w:rsidP="00707EB6">
      <w:pPr>
        <w:pStyle w:val="TextBody"/>
        <w:rPr>
          <w:rFonts w:asciiTheme="minorHAnsi" w:hAnsiTheme="minorHAnsi" w:cstheme="minorHAnsi"/>
          <w:b/>
          <w:bCs/>
          <w:sz w:val="22"/>
          <w:szCs w:val="22"/>
        </w:rPr>
      </w:pPr>
      <w:r w:rsidRPr="00F071BA">
        <w:rPr>
          <w:rFonts w:asciiTheme="minorHAnsi" w:hAnsiTheme="minorHAnsi" w:cstheme="minorHAnsi"/>
          <w:b/>
          <w:bCs/>
          <w:sz w:val="22"/>
          <w:szCs w:val="22"/>
        </w:rPr>
        <w:t>výstava keramiky bratov Mariána a Ivana Polonských</w:t>
      </w:r>
    </w:p>
    <w:p w14:paraId="3A405674" w14:textId="51417A81" w:rsidR="00F6399D" w:rsidRPr="00F071BA" w:rsidRDefault="00F6399D" w:rsidP="00F6399D">
      <w:pPr>
        <w:pStyle w:val="Bezriadkovania"/>
        <w:rPr>
          <w:bCs/>
        </w:rPr>
      </w:pPr>
    </w:p>
    <w:p w14:paraId="458A2C45" w14:textId="04EF561A" w:rsidR="00F6399D" w:rsidRPr="00F071BA" w:rsidRDefault="00F6399D" w:rsidP="00F6399D">
      <w:pPr>
        <w:pStyle w:val="Bezriadkovania"/>
        <w:rPr>
          <w:bCs/>
        </w:rPr>
      </w:pPr>
      <w:r w:rsidRPr="00F071BA">
        <w:rPr>
          <w:bCs/>
        </w:rPr>
        <w:t xml:space="preserve">Miesto: </w:t>
      </w:r>
      <w:r w:rsidR="007B4100" w:rsidRPr="00F071BA">
        <w:rPr>
          <w:bCs/>
        </w:rPr>
        <w:t xml:space="preserve">Galéria dizajnu </w:t>
      </w:r>
      <w:r w:rsidRPr="00F071BA">
        <w:rPr>
          <w:bCs/>
        </w:rPr>
        <w:t>Satelit, Hurbanove kasárne, Kollárovo nám. 10, Bratislava</w:t>
      </w:r>
    </w:p>
    <w:p w14:paraId="60D1324C" w14:textId="478C1748" w:rsidR="00F6399D" w:rsidRPr="00F071BA" w:rsidRDefault="00F6399D" w:rsidP="00F6399D">
      <w:pPr>
        <w:pStyle w:val="Bezriadkovania"/>
        <w:rPr>
          <w:bCs/>
        </w:rPr>
      </w:pPr>
      <w:r w:rsidRPr="00F071BA">
        <w:rPr>
          <w:bCs/>
        </w:rPr>
        <w:t>Otv</w:t>
      </w:r>
      <w:r w:rsidR="00660F31" w:rsidRPr="00F071BA">
        <w:rPr>
          <w:bCs/>
        </w:rPr>
        <w:t>orené od stredy do nedele</w:t>
      </w:r>
      <w:r w:rsidRPr="00F071BA">
        <w:rPr>
          <w:bCs/>
        </w:rPr>
        <w:t xml:space="preserve"> 14.00 – 18.00</w:t>
      </w:r>
      <w:r w:rsidRPr="00F071BA">
        <w:rPr>
          <w:bCs/>
          <w:color w:val="FF0000"/>
        </w:rPr>
        <w:t xml:space="preserve"> </w:t>
      </w:r>
    </w:p>
    <w:p w14:paraId="551DDF28" w14:textId="6FF18353" w:rsidR="00F6399D" w:rsidRPr="00F071BA" w:rsidRDefault="00F6399D" w:rsidP="00F6399D">
      <w:pPr>
        <w:pStyle w:val="Bezriadkovania"/>
        <w:rPr>
          <w:bCs/>
        </w:rPr>
      </w:pPr>
      <w:r w:rsidRPr="00F071BA">
        <w:rPr>
          <w:bCs/>
        </w:rPr>
        <w:t xml:space="preserve">Trvanie: </w:t>
      </w:r>
      <w:r w:rsidR="00707EB6" w:rsidRPr="00F071BA">
        <w:rPr>
          <w:b/>
          <w:bCs/>
        </w:rPr>
        <w:t>05</w:t>
      </w:r>
      <w:r w:rsidRPr="00F071BA">
        <w:rPr>
          <w:b/>
          <w:bCs/>
        </w:rPr>
        <w:t xml:space="preserve">. </w:t>
      </w:r>
      <w:r w:rsidR="00707EB6" w:rsidRPr="00F071BA">
        <w:rPr>
          <w:b/>
          <w:bCs/>
        </w:rPr>
        <w:t>máj</w:t>
      </w:r>
      <w:r w:rsidRPr="00F071BA">
        <w:rPr>
          <w:b/>
          <w:bCs/>
        </w:rPr>
        <w:t xml:space="preserve"> – </w:t>
      </w:r>
      <w:r w:rsidR="00707EB6" w:rsidRPr="00F071BA">
        <w:rPr>
          <w:b/>
          <w:bCs/>
        </w:rPr>
        <w:t>04</w:t>
      </w:r>
      <w:r w:rsidRPr="00F071BA">
        <w:rPr>
          <w:b/>
          <w:bCs/>
        </w:rPr>
        <w:t xml:space="preserve">. </w:t>
      </w:r>
      <w:r w:rsidR="00707EB6" w:rsidRPr="00F071BA">
        <w:rPr>
          <w:b/>
          <w:bCs/>
        </w:rPr>
        <w:t>júl</w:t>
      </w:r>
      <w:r w:rsidRPr="00F071BA">
        <w:rPr>
          <w:b/>
          <w:bCs/>
        </w:rPr>
        <w:t xml:space="preserve"> 202</w:t>
      </w:r>
      <w:r w:rsidR="00707EB6" w:rsidRPr="00F071BA">
        <w:rPr>
          <w:b/>
          <w:bCs/>
        </w:rPr>
        <w:t>1</w:t>
      </w:r>
      <w:r w:rsidR="00707EB6" w:rsidRPr="00F071BA">
        <w:rPr>
          <w:bCs/>
        </w:rPr>
        <w:t xml:space="preserve"> (bez vernisáže)</w:t>
      </w:r>
    </w:p>
    <w:p w14:paraId="1F47EE42" w14:textId="4FC34B95" w:rsidR="00660F31" w:rsidRPr="00F071BA" w:rsidRDefault="00660F31" w:rsidP="00F6399D">
      <w:pPr>
        <w:pStyle w:val="Bezriadkovania"/>
        <w:rPr>
          <w:bCs/>
        </w:rPr>
      </w:pPr>
      <w:r w:rsidRPr="00F071BA">
        <w:rPr>
          <w:bCs/>
        </w:rPr>
        <w:t>Vstup voľný</w:t>
      </w:r>
    </w:p>
    <w:p w14:paraId="15FA8BC6" w14:textId="47D0EE24" w:rsidR="00F6399D" w:rsidRPr="00F071BA" w:rsidRDefault="00F6399D" w:rsidP="00F6399D">
      <w:pPr>
        <w:pStyle w:val="Bezriadkovania"/>
        <w:rPr>
          <w:b/>
          <w:bCs/>
        </w:rPr>
      </w:pPr>
    </w:p>
    <w:p w14:paraId="7786094E" w14:textId="77777777" w:rsidR="00946EDB" w:rsidRPr="00F071BA" w:rsidRDefault="00946EDB" w:rsidP="00F6399D">
      <w:pPr>
        <w:pStyle w:val="Bezriadkovania"/>
        <w:rPr>
          <w:bCs/>
        </w:rPr>
      </w:pPr>
    </w:p>
    <w:p w14:paraId="7C35B60E" w14:textId="77777777" w:rsidR="00BF38F0" w:rsidRDefault="00BF38F0" w:rsidP="00F6399D">
      <w:pPr>
        <w:pStyle w:val="Bezriadkovania"/>
        <w:rPr>
          <w:bCs/>
        </w:rPr>
      </w:pPr>
    </w:p>
    <w:p w14:paraId="580582F3" w14:textId="0DAB35A5" w:rsidR="00F6399D" w:rsidRPr="00F071BA" w:rsidRDefault="00F6399D" w:rsidP="00F6399D">
      <w:pPr>
        <w:pStyle w:val="Bezriadkovania"/>
        <w:rPr>
          <w:bCs/>
        </w:rPr>
      </w:pPr>
      <w:r w:rsidRPr="00F071BA">
        <w:rPr>
          <w:bCs/>
        </w:rPr>
        <w:t xml:space="preserve">Bratislava, </w:t>
      </w:r>
      <w:r w:rsidR="00707EB6" w:rsidRPr="00F071BA">
        <w:rPr>
          <w:bCs/>
        </w:rPr>
        <w:t>05</w:t>
      </w:r>
      <w:r w:rsidRPr="00F071BA">
        <w:rPr>
          <w:bCs/>
        </w:rPr>
        <w:t>.</w:t>
      </w:r>
      <w:r w:rsidR="00C752D9" w:rsidRPr="00F071BA">
        <w:rPr>
          <w:bCs/>
        </w:rPr>
        <w:t xml:space="preserve"> </w:t>
      </w:r>
      <w:r w:rsidR="00707EB6" w:rsidRPr="00F071BA">
        <w:rPr>
          <w:bCs/>
        </w:rPr>
        <w:t>05</w:t>
      </w:r>
      <w:r w:rsidRPr="00F071BA">
        <w:rPr>
          <w:bCs/>
        </w:rPr>
        <w:t>.</w:t>
      </w:r>
      <w:r w:rsidR="00C752D9" w:rsidRPr="00F071BA">
        <w:rPr>
          <w:bCs/>
        </w:rPr>
        <w:t xml:space="preserve"> </w:t>
      </w:r>
      <w:r w:rsidRPr="00F071BA">
        <w:rPr>
          <w:bCs/>
        </w:rPr>
        <w:t>202</w:t>
      </w:r>
      <w:r w:rsidR="00707EB6" w:rsidRPr="00F071BA">
        <w:rPr>
          <w:bCs/>
        </w:rPr>
        <w:t>1</w:t>
      </w:r>
      <w:r w:rsidRPr="00F071BA">
        <w:rPr>
          <w:bCs/>
        </w:rPr>
        <w:t xml:space="preserve"> </w:t>
      </w:r>
    </w:p>
    <w:p w14:paraId="1104B4C0" w14:textId="600DE1B8" w:rsidR="001748C4" w:rsidRPr="00F071BA" w:rsidRDefault="001748C4" w:rsidP="001748C4">
      <w:pPr>
        <w:pStyle w:val="Bezriadkovania"/>
        <w:rPr>
          <w:rFonts w:ascii="Times New Roman" w:hAnsi="Times New Roman" w:cs="Times New Roman"/>
        </w:rPr>
      </w:pPr>
    </w:p>
    <w:p w14:paraId="0ACB6F18" w14:textId="50E85792" w:rsidR="00707EB6" w:rsidRPr="00F071BA" w:rsidRDefault="0026049B" w:rsidP="00BF38F0">
      <w:pPr>
        <w:spacing w:line="360" w:lineRule="auto"/>
      </w:pPr>
      <w:r w:rsidRPr="00F071BA">
        <w:rPr>
          <w:rFonts w:asciiTheme="minorHAnsi" w:hAnsiTheme="minorHAnsi" w:cstheme="minorHAnsi"/>
        </w:rPr>
        <w:t>Slovenské centrum dizajnu</w:t>
      </w:r>
      <w:r w:rsidR="00E926C0">
        <w:rPr>
          <w:rFonts w:asciiTheme="minorHAnsi" w:hAnsiTheme="minorHAnsi" w:cstheme="minorHAnsi"/>
        </w:rPr>
        <w:t xml:space="preserve">, </w:t>
      </w:r>
      <w:r w:rsidR="00E926C0" w:rsidRPr="00F071BA">
        <w:rPr>
          <w:rFonts w:asciiTheme="minorHAnsi" w:hAnsiTheme="minorHAnsi" w:cstheme="minorHAnsi"/>
        </w:rPr>
        <w:t>Galéria dizajnu Satelit</w:t>
      </w:r>
      <w:r w:rsidR="00B2205F">
        <w:rPr>
          <w:rFonts w:asciiTheme="minorHAnsi" w:hAnsiTheme="minorHAnsi" w:cstheme="minorHAnsi"/>
        </w:rPr>
        <w:t xml:space="preserve"> </w:t>
      </w:r>
      <w:r w:rsidR="001748C4" w:rsidRPr="00F071BA">
        <w:rPr>
          <w:rFonts w:asciiTheme="minorHAnsi" w:hAnsiTheme="minorHAnsi" w:cstheme="minorHAnsi"/>
        </w:rPr>
        <w:t>a Slovenské múzeum dizajnu predstavujú výber z</w:t>
      </w:r>
      <w:r w:rsidR="00707EB6" w:rsidRPr="00F071BA">
        <w:rPr>
          <w:rFonts w:asciiTheme="minorHAnsi" w:hAnsiTheme="minorHAnsi" w:cstheme="minorHAnsi"/>
        </w:rPr>
        <w:t xml:space="preserve"> </w:t>
      </w:r>
      <w:r w:rsidR="001748C4" w:rsidRPr="00F071BA">
        <w:rPr>
          <w:rFonts w:asciiTheme="minorHAnsi" w:hAnsiTheme="minorHAnsi" w:cstheme="minorHAnsi"/>
        </w:rPr>
        <w:t>tvorby slovensk</w:t>
      </w:r>
      <w:r w:rsidR="00707EB6" w:rsidRPr="00F071BA">
        <w:rPr>
          <w:rFonts w:asciiTheme="minorHAnsi" w:hAnsiTheme="minorHAnsi" w:cstheme="minorHAnsi"/>
        </w:rPr>
        <w:t>ých</w:t>
      </w:r>
      <w:r w:rsidR="00660F31" w:rsidRPr="00F071BA">
        <w:rPr>
          <w:rFonts w:asciiTheme="minorHAnsi" w:hAnsiTheme="minorHAnsi" w:cstheme="minorHAnsi"/>
        </w:rPr>
        <w:t xml:space="preserve"> keramikárov Mariána a Ivana Polonských.</w:t>
      </w:r>
      <w:r w:rsidR="00946EDB" w:rsidRPr="00F071BA">
        <w:rPr>
          <w:rFonts w:asciiTheme="minorHAnsi" w:hAnsiTheme="minorHAnsi" w:cstheme="minorHAnsi"/>
        </w:rPr>
        <w:t xml:space="preserve"> </w:t>
      </w:r>
      <w:r w:rsidR="00946EDB" w:rsidRPr="00F071BA">
        <w:t>Väčšina autorských diel na výstave vznikla v období osemdesiatych a deväťdesiatych rokov 20. storočia, majú teda už viac ako tridsať rokov. Práve v tomto bode možno hovoriť o viacvrstvovosti významu slovného spojenia „aktuálna výstava“. Diela oboch bratov pôsobia s odstupom desaťročí aj naďalej sviežo a aktuálne. Výstava je zároveň prvou z cyklu „múzejných výstav“, ktoré nadväzujú a rozširujú výskumné aktivity Slovenského múzea dizajnu. Niektoré práce Mariána a Ivana Polonských sú súčasťou zbierkového fondu Slovenského múzea dizajnu a aj našej stálej expozície 100 rokov dizajnu Slovensko 1918 – 2018 v podkroví Hurbanových kasární.</w:t>
      </w:r>
    </w:p>
    <w:p w14:paraId="4051B547" w14:textId="236C8F55" w:rsidR="00DA7EDC" w:rsidRDefault="00946EDB" w:rsidP="00DA7EDC">
      <w:pPr>
        <w:spacing w:line="360" w:lineRule="auto"/>
      </w:pPr>
      <w:r w:rsidRPr="00F071BA">
        <w:t>Výstavný projekt 2 x Polonský je príležitosťou pre trochu hlbší ponor do tvorby dvoch bratov, z ktorých ani jeden nebol školeným keramikom, no tvorbe z hliny sa venovali bok po boku viac ako desať rokov v spoločnom ateliéri v Modre.</w:t>
      </w:r>
      <w:r w:rsidR="00DA7EDC" w:rsidRPr="00F071BA">
        <w:t xml:space="preserve"> Keramickú tvorbu bratov Polonských spája to, že chýbajúce formálne vzdelanie sa im nestalo prekážkou v kvalitnom remeselnom spracovaní ich diel. Spája ich aj záujem o archetypálne keramické formy – u oboch môžeme hovoriť o tradičnom uchopení média s orientáciou na úžitkové tvary, ako vázy, misy alebo taniere. </w:t>
      </w:r>
    </w:p>
    <w:p w14:paraId="27763040" w14:textId="7C25C13E" w:rsidR="00BF38F0" w:rsidRPr="00F071BA" w:rsidRDefault="00BF38F0" w:rsidP="00DA7EDC">
      <w:pPr>
        <w:spacing w:line="360" w:lineRule="auto"/>
      </w:pPr>
      <w:r>
        <w:t>Počas lockdownu bola pre mnohých novým objavom návšteva prírody, ktorá bola neraz jedinou možnosťou ako zaplniť prázdne miesto vo voľnom čase. Teraz máme opäť príležitosť aspoň čiastočne toto miesto zapĺňať kultúrou. Výstava bratov Polonských je prvým počinom v priestoroch Satelitu po tejto dlhšej odmlke. Symbolicky, prostredníctvom ich diel, sa zem v podobe keramiky presúva aj do galérie.</w:t>
      </w:r>
    </w:p>
    <w:p w14:paraId="1703777A" w14:textId="77777777" w:rsidR="00BF38F0" w:rsidRDefault="00BF38F0" w:rsidP="00946EDB">
      <w:pPr>
        <w:rPr>
          <w:b/>
          <w:sz w:val="20"/>
          <w:szCs w:val="20"/>
        </w:rPr>
      </w:pPr>
    </w:p>
    <w:p w14:paraId="7C72318A" w14:textId="77777777" w:rsidR="00BF38F0" w:rsidRDefault="00BF38F0" w:rsidP="00946EDB">
      <w:pPr>
        <w:rPr>
          <w:b/>
          <w:sz w:val="20"/>
          <w:szCs w:val="20"/>
        </w:rPr>
      </w:pPr>
    </w:p>
    <w:p w14:paraId="44984473" w14:textId="7B0B52BE" w:rsidR="00946EDB" w:rsidRPr="00B2205F" w:rsidRDefault="00946EDB" w:rsidP="00946EDB">
      <w:pPr>
        <w:rPr>
          <w:sz w:val="20"/>
          <w:szCs w:val="20"/>
        </w:rPr>
      </w:pPr>
      <w:r w:rsidRPr="00B2205F">
        <w:rPr>
          <w:b/>
          <w:sz w:val="20"/>
          <w:szCs w:val="20"/>
        </w:rPr>
        <w:t>Marián Polonský</w:t>
      </w:r>
      <w:r w:rsidRPr="00B2205F">
        <w:rPr>
          <w:sz w:val="20"/>
          <w:szCs w:val="20"/>
        </w:rPr>
        <w:t xml:space="preserve"> 1943, Hubina</w:t>
      </w:r>
    </w:p>
    <w:p w14:paraId="4652B620" w14:textId="5D3E92F2" w:rsidR="00946EDB" w:rsidRPr="00B2205F" w:rsidRDefault="00946EDB" w:rsidP="00946EDB">
      <w:pPr>
        <w:rPr>
          <w:sz w:val="20"/>
          <w:szCs w:val="20"/>
        </w:rPr>
      </w:pPr>
      <w:r w:rsidRPr="00B2205F">
        <w:rPr>
          <w:sz w:val="20"/>
          <w:szCs w:val="20"/>
        </w:rPr>
        <w:t>V rokoch 1962 – 1969 študoval na oddelení reliéfneho sochárstva u Rudolfa Pribiša na Vysokej škole výtvarných umení v Bratislave. Polonský svoju diplomovú prácu realizoval z hliny v dielňach Slovenskej majoliky v Modre. Tvorba Mariána Polonského bola zastúpená na mnohých výstavách doma i v zahraničí (Káhira, Berlín, Faenza, Antverpy, Budapešť, Kyjev, Vallauris). Taktiež realizoval niekoľko plastík do architektúry (1975 – keramické plastiky v zdravotnom stredisku v Komjaticiach, 1976 – reliéfy v ZDŠ v Báhoni, 1980 – dekoratívnu stenu v jedálni závodu Obkladačky v Lučenci, 1992 – reliéf pre hudobné oddelenie Mestskej knižnicu v Bratislave a i.) Od roku 1995 Marián Polonský žije v Bratislave, kde sa venuje hlavne medailérstvu a raz za dvadsaťtri rokov aj keramike.</w:t>
      </w:r>
    </w:p>
    <w:p w14:paraId="6E21BC32" w14:textId="77777777" w:rsidR="00946EDB" w:rsidRPr="00F071BA" w:rsidRDefault="00946EDB" w:rsidP="00946EDB"/>
    <w:p w14:paraId="1F3DAA73" w14:textId="77777777" w:rsidR="00946EDB" w:rsidRPr="005A21AF" w:rsidRDefault="00946EDB" w:rsidP="00946EDB">
      <w:pPr>
        <w:rPr>
          <w:sz w:val="20"/>
          <w:szCs w:val="20"/>
        </w:rPr>
      </w:pPr>
      <w:r w:rsidRPr="005A21AF">
        <w:rPr>
          <w:b/>
          <w:sz w:val="20"/>
          <w:szCs w:val="20"/>
        </w:rPr>
        <w:t>Ivan Polonský</w:t>
      </w:r>
      <w:r w:rsidRPr="005A21AF">
        <w:rPr>
          <w:sz w:val="20"/>
          <w:szCs w:val="20"/>
        </w:rPr>
        <w:t xml:space="preserve"> 1945, Hubina – 1987, Modra</w:t>
      </w:r>
    </w:p>
    <w:p w14:paraId="1BC0C0FE" w14:textId="77777777" w:rsidR="00946EDB" w:rsidRPr="005A21AF" w:rsidRDefault="00946EDB" w:rsidP="00946EDB">
      <w:pPr>
        <w:rPr>
          <w:sz w:val="20"/>
          <w:szCs w:val="20"/>
        </w:rPr>
      </w:pPr>
      <w:r w:rsidRPr="005A21AF">
        <w:rPr>
          <w:sz w:val="20"/>
          <w:szCs w:val="20"/>
        </w:rPr>
        <w:t>V rokoch 1959 – 1963 študoval odevné výtvarníctvo na Strednej priemyselnej škole odevnej v Trenčíne, krátko bol zamestnaný v Makyte v Námestove (1963 – 1964) a ďalej študoval architektúru u prof. Belluša na Slovenskej vysokej škole technickej. Deväť rokov pracoval ako projektant v Zdravoprojekte Piešťany. V roku 1979 sa presťahoval do Modry, kde začal tvoriť ako keramik v slobodnom povolaní v spoločnom ateliéri so starším bratom Mariánom. Jeho tvorba je zastúpená v zbierkach Slovenského múzea dizajnu, Slovenskej národnej galérie v Bratislave a v súkromných zbierkach doma i v zahraničí.</w:t>
      </w:r>
    </w:p>
    <w:p w14:paraId="7D4EC20C" w14:textId="77777777" w:rsidR="00946EDB" w:rsidRPr="00F071BA" w:rsidRDefault="00946EDB" w:rsidP="00F6399D">
      <w:pPr>
        <w:pStyle w:val="Bezriadkovania"/>
        <w:rPr>
          <w:b/>
        </w:rPr>
      </w:pPr>
    </w:p>
    <w:p w14:paraId="618E8C33" w14:textId="229305B5" w:rsidR="00F6399D" w:rsidRPr="00F071BA" w:rsidRDefault="00F6399D" w:rsidP="00F6399D">
      <w:pPr>
        <w:pStyle w:val="Bezriadkovania"/>
        <w:rPr>
          <w:rFonts w:asciiTheme="minorHAnsi" w:hAnsiTheme="minorHAnsi" w:cstheme="minorHAnsi"/>
        </w:rPr>
      </w:pPr>
      <w:r w:rsidRPr="00F071BA">
        <w:rPr>
          <w:b/>
        </w:rPr>
        <w:t>Kurátork</w:t>
      </w:r>
      <w:r w:rsidR="00660F31" w:rsidRPr="00F071BA">
        <w:rPr>
          <w:b/>
        </w:rPr>
        <w:t>a</w:t>
      </w:r>
      <w:r w:rsidRPr="00F071BA">
        <w:rPr>
          <w:b/>
        </w:rPr>
        <w:t>:</w:t>
      </w:r>
      <w:r w:rsidRPr="00F071BA">
        <w:rPr>
          <w:bCs/>
        </w:rPr>
        <w:t xml:space="preserve"> </w:t>
      </w:r>
      <w:r w:rsidR="00707EB6" w:rsidRPr="00F071BA">
        <w:rPr>
          <w:bCs/>
        </w:rPr>
        <w:t>Mgr. art. Simona Janišová ArtD.</w:t>
      </w:r>
    </w:p>
    <w:p w14:paraId="4AAA6A3A" w14:textId="0300201B" w:rsidR="00F6399D" w:rsidRPr="00F071BA" w:rsidRDefault="00F6399D" w:rsidP="00F6399D">
      <w:pPr>
        <w:pStyle w:val="Bezriadkovania"/>
        <w:rPr>
          <w:bCs/>
        </w:rPr>
      </w:pPr>
      <w:r w:rsidRPr="00F071BA">
        <w:rPr>
          <w:b/>
        </w:rPr>
        <w:t xml:space="preserve">Grafický </w:t>
      </w:r>
      <w:r w:rsidR="00707EB6" w:rsidRPr="00F071BA">
        <w:rPr>
          <w:b/>
        </w:rPr>
        <w:t xml:space="preserve">a výstavný </w:t>
      </w:r>
      <w:r w:rsidRPr="00F071BA">
        <w:rPr>
          <w:b/>
        </w:rPr>
        <w:t>dizajn</w:t>
      </w:r>
      <w:r w:rsidR="00D3515B" w:rsidRPr="00F071BA">
        <w:rPr>
          <w:b/>
        </w:rPr>
        <w:t>:</w:t>
      </w:r>
      <w:r w:rsidR="00D3515B" w:rsidRPr="00F071BA">
        <w:rPr>
          <w:bCs/>
        </w:rPr>
        <w:t xml:space="preserve"> </w:t>
      </w:r>
      <w:r w:rsidR="00707EB6" w:rsidRPr="00F071BA">
        <w:rPr>
          <w:bCs/>
        </w:rPr>
        <w:t>Peter Liška</w:t>
      </w:r>
    </w:p>
    <w:p w14:paraId="36DC6F3F" w14:textId="72212D0E" w:rsidR="00602209" w:rsidRPr="00F071BA" w:rsidRDefault="00602209" w:rsidP="00F6399D">
      <w:pPr>
        <w:pStyle w:val="Bezriadkovania"/>
        <w:rPr>
          <w:b/>
        </w:rPr>
      </w:pPr>
      <w:r w:rsidRPr="00F071BA">
        <w:rPr>
          <w:b/>
        </w:rPr>
        <w:t xml:space="preserve">Autori fotografií vo výstave: </w:t>
      </w:r>
      <w:r w:rsidRPr="00F071BA">
        <w:rPr>
          <w:bCs/>
        </w:rPr>
        <w:t>Peter Bre</w:t>
      </w:r>
      <w:r w:rsidR="00E1333E">
        <w:rPr>
          <w:bCs/>
        </w:rPr>
        <w:t>z</w:t>
      </w:r>
      <w:r w:rsidRPr="00F071BA">
        <w:rPr>
          <w:bCs/>
        </w:rPr>
        <w:t xml:space="preserve">a, Pavel Kastl, Pavel Meluš </w:t>
      </w:r>
    </w:p>
    <w:p w14:paraId="2F9C56C6" w14:textId="5C1CD832" w:rsidR="00D3515B" w:rsidRPr="00F071BA" w:rsidRDefault="00D3515B" w:rsidP="00F6399D">
      <w:pPr>
        <w:pStyle w:val="Bezriadkovania"/>
        <w:rPr>
          <w:bCs/>
        </w:rPr>
      </w:pPr>
      <w:r w:rsidRPr="00F071BA">
        <w:rPr>
          <w:b/>
        </w:rPr>
        <w:t>Spolupráca:</w:t>
      </w:r>
      <w:r w:rsidRPr="00F071BA">
        <w:rPr>
          <w:bCs/>
        </w:rPr>
        <w:t xml:space="preserve"> </w:t>
      </w:r>
      <w:r w:rsidR="003A662A" w:rsidRPr="00F071BA">
        <w:rPr>
          <w:bCs/>
        </w:rPr>
        <w:t xml:space="preserve">Filip Horník, </w:t>
      </w:r>
      <w:r w:rsidRPr="00F071BA">
        <w:rPr>
          <w:bCs/>
        </w:rPr>
        <w:t xml:space="preserve">Ján Jánoš, </w:t>
      </w:r>
      <w:r w:rsidR="00EB4301" w:rsidRPr="00F071BA">
        <w:rPr>
          <w:bCs/>
        </w:rPr>
        <w:t>Gabriela Rybáriková</w:t>
      </w:r>
    </w:p>
    <w:p w14:paraId="599ED6AC" w14:textId="77777777" w:rsidR="003A662A" w:rsidRPr="00F071BA" w:rsidRDefault="003A662A" w:rsidP="00F6399D">
      <w:pPr>
        <w:pStyle w:val="Bezriadkovania"/>
        <w:rPr>
          <w:bCs/>
        </w:rPr>
      </w:pPr>
    </w:p>
    <w:p w14:paraId="2D2EBA0E" w14:textId="4002F850" w:rsidR="00F6399D" w:rsidRPr="00F071BA" w:rsidRDefault="00F6399D" w:rsidP="00F6399D">
      <w:pPr>
        <w:pStyle w:val="Bezriadkovania"/>
        <w:rPr>
          <w:b/>
        </w:rPr>
      </w:pPr>
      <w:r w:rsidRPr="00F071BA">
        <w:rPr>
          <w:b/>
        </w:rPr>
        <w:t>Organizátori</w:t>
      </w:r>
    </w:p>
    <w:p w14:paraId="1DDBEBCD" w14:textId="77777777" w:rsidR="00660F31" w:rsidRPr="00F071BA" w:rsidRDefault="00660F31" w:rsidP="00660F31">
      <w:pPr>
        <w:pStyle w:val="Bezriadkovania"/>
      </w:pPr>
      <w:r w:rsidRPr="00F071BA">
        <w:t>Galéria dizajnu Satelit</w:t>
      </w:r>
    </w:p>
    <w:p w14:paraId="74A47F3A" w14:textId="4E1DADF7" w:rsidR="00F6399D" w:rsidRPr="00F071BA" w:rsidRDefault="00F6399D" w:rsidP="00F6399D">
      <w:pPr>
        <w:pStyle w:val="Bezriadkovania"/>
        <w:rPr>
          <w:bCs/>
          <w:i/>
        </w:rPr>
      </w:pPr>
      <w:r w:rsidRPr="00F071BA">
        <w:rPr>
          <w:bCs/>
        </w:rPr>
        <w:t>Slovenské centrum dizajnu</w:t>
      </w:r>
      <w:r w:rsidR="00C325CA" w:rsidRPr="00F071BA">
        <w:rPr>
          <w:bCs/>
        </w:rPr>
        <w:t xml:space="preserve"> </w:t>
      </w:r>
    </w:p>
    <w:p w14:paraId="65B1D399" w14:textId="70414343" w:rsidR="00F6399D" w:rsidRPr="00F071BA" w:rsidRDefault="00F6399D" w:rsidP="00F6399D">
      <w:pPr>
        <w:pStyle w:val="Bezriadkovania"/>
        <w:rPr>
          <w:bCs/>
        </w:rPr>
      </w:pPr>
      <w:r w:rsidRPr="00F071BA">
        <w:rPr>
          <w:bCs/>
        </w:rPr>
        <w:t>Slovenské múzeum dizajn</w:t>
      </w:r>
      <w:r w:rsidR="00C325CA" w:rsidRPr="00F071BA">
        <w:rPr>
          <w:bCs/>
        </w:rPr>
        <w:t xml:space="preserve">u </w:t>
      </w:r>
    </w:p>
    <w:p w14:paraId="720F746A" w14:textId="0F30E561" w:rsidR="00F6399D" w:rsidRPr="00F071BA" w:rsidRDefault="00660F31" w:rsidP="00F6399D">
      <w:pPr>
        <w:pStyle w:val="Bezriadkovania"/>
        <w:rPr>
          <w:i/>
        </w:rPr>
      </w:pPr>
      <w:r w:rsidRPr="00F071BA">
        <w:t>Rok slovenského dizajnu</w:t>
      </w:r>
      <w:r w:rsidR="00C325CA" w:rsidRPr="00F071BA">
        <w:t xml:space="preserve"> </w:t>
      </w:r>
    </w:p>
    <w:p w14:paraId="55F1EC8F" w14:textId="77777777" w:rsidR="00F6399D" w:rsidRPr="00F071BA" w:rsidRDefault="00F6399D" w:rsidP="00F6399D">
      <w:pPr>
        <w:pStyle w:val="Bezriadkovania"/>
      </w:pPr>
    </w:p>
    <w:p w14:paraId="3D0D1313" w14:textId="4C4A78A3" w:rsidR="00F6399D" w:rsidRPr="00F071BA" w:rsidRDefault="00F6399D" w:rsidP="00F6399D">
      <w:pPr>
        <w:pStyle w:val="Bezriadkovania"/>
      </w:pPr>
      <w:r w:rsidRPr="00F071BA">
        <w:rPr>
          <w:b/>
        </w:rPr>
        <w:t>Generálny partner SCD</w:t>
      </w:r>
      <w:r w:rsidR="00A05601" w:rsidRPr="00F071BA">
        <w:rPr>
          <w:b/>
        </w:rPr>
        <w:t>:</w:t>
      </w:r>
      <w:r w:rsidRPr="00F071BA">
        <w:t xml:space="preserve"> J&amp;T Banka </w:t>
      </w:r>
    </w:p>
    <w:p w14:paraId="39A193AC" w14:textId="61B46847" w:rsidR="00F6399D" w:rsidRPr="00F071BA" w:rsidRDefault="00F6399D" w:rsidP="00F6399D">
      <w:pPr>
        <w:pStyle w:val="Bezriadkovania"/>
      </w:pPr>
      <w:r w:rsidRPr="00F071BA">
        <w:rPr>
          <w:b/>
        </w:rPr>
        <w:t>Hlavný mediálny partner SCD</w:t>
      </w:r>
      <w:r w:rsidR="009E5B1A" w:rsidRPr="00F071BA">
        <w:rPr>
          <w:b/>
        </w:rPr>
        <w:t xml:space="preserve">: </w:t>
      </w:r>
      <w:r w:rsidRPr="00F071BA">
        <w:t xml:space="preserve">Designum </w:t>
      </w:r>
      <w:r w:rsidR="009E5B1A" w:rsidRPr="00F071BA">
        <w:t xml:space="preserve"> </w:t>
      </w:r>
    </w:p>
    <w:p w14:paraId="724F5F7D" w14:textId="77777777" w:rsidR="00660F31" w:rsidRPr="00F071BA" w:rsidRDefault="00660F31" w:rsidP="00660F31">
      <w:pPr>
        <w:pStyle w:val="Bezriadkovania"/>
      </w:pPr>
      <w:r w:rsidRPr="00F071BA">
        <w:rPr>
          <w:b/>
          <w:bCs/>
        </w:rPr>
        <w:t>Partner</w:t>
      </w:r>
      <w:r w:rsidRPr="00F071BA">
        <w:t>: Antalis</w:t>
      </w:r>
    </w:p>
    <w:p w14:paraId="7F506AED" w14:textId="73F089BC" w:rsidR="003A662A" w:rsidRPr="00F071BA" w:rsidRDefault="003A662A" w:rsidP="00F6399D">
      <w:pPr>
        <w:pStyle w:val="Bezriadkovania"/>
      </w:pPr>
      <w:r w:rsidRPr="00F071BA">
        <w:rPr>
          <w:b/>
          <w:bCs/>
        </w:rPr>
        <w:t>Partner výstavy:</w:t>
      </w:r>
      <w:r w:rsidRPr="00F071BA">
        <w:t xml:space="preserve"> Botanical L</w:t>
      </w:r>
      <w:r w:rsidR="00BC5BCC">
        <w:t>ab</w:t>
      </w:r>
    </w:p>
    <w:p w14:paraId="06AB0A2D" w14:textId="6FF947EE" w:rsidR="00F6399D" w:rsidRPr="00F071BA" w:rsidRDefault="00F6399D" w:rsidP="00F6399D">
      <w:pPr>
        <w:pStyle w:val="Bezriadkovania"/>
      </w:pPr>
      <w:r w:rsidRPr="00F071BA">
        <w:rPr>
          <w:b/>
        </w:rPr>
        <w:t>Mediálni partneri SCD</w:t>
      </w:r>
      <w:r w:rsidR="009E5B1A" w:rsidRPr="00F071BA">
        <w:rPr>
          <w:b/>
        </w:rPr>
        <w:t xml:space="preserve">: </w:t>
      </w:r>
      <w:r w:rsidR="009E5B1A" w:rsidRPr="00F071BA">
        <w:t>Artplan, Citylife, obchodnaulica.sk, kamdomesta.sk</w:t>
      </w:r>
    </w:p>
    <w:p w14:paraId="6AB207E8" w14:textId="77777777" w:rsidR="00F6399D" w:rsidRPr="00F071BA" w:rsidRDefault="00F6399D" w:rsidP="00F6399D">
      <w:pPr>
        <w:pStyle w:val="Bezriadkovania"/>
      </w:pPr>
    </w:p>
    <w:p w14:paraId="5B9E4C43" w14:textId="3396435A" w:rsidR="007E5F29" w:rsidRDefault="00F6399D" w:rsidP="00F6399D">
      <w:pPr>
        <w:pStyle w:val="Bezriadkovania"/>
      </w:pPr>
      <w:r w:rsidRPr="00F071BA">
        <w:rPr>
          <w:b/>
        </w:rPr>
        <w:t>Kontakt:</w:t>
      </w:r>
      <w:r w:rsidR="00771E5C" w:rsidRPr="00F071BA">
        <w:t xml:space="preserve"> Gabriela Rybáriková,</w:t>
      </w:r>
      <w:r w:rsidRPr="00F071BA">
        <w:t xml:space="preserve"> +421</w:t>
      </w:r>
      <w:r w:rsidR="00771E5C" w:rsidRPr="00F071BA">
        <w:t> </w:t>
      </w:r>
      <w:r w:rsidRPr="00F071BA">
        <w:t>918</w:t>
      </w:r>
      <w:r w:rsidR="00771E5C" w:rsidRPr="00F071BA">
        <w:t> </w:t>
      </w:r>
      <w:r w:rsidRPr="00F071BA">
        <w:t>110</w:t>
      </w:r>
      <w:r w:rsidR="00771E5C" w:rsidRPr="00F071BA">
        <w:t xml:space="preserve"> </w:t>
      </w:r>
      <w:r w:rsidRPr="00F071BA">
        <w:t xml:space="preserve">247, </w:t>
      </w:r>
      <w:hyperlink r:id="rId9" w:history="1">
        <w:r w:rsidRPr="00F071BA">
          <w:rPr>
            <w:rStyle w:val="Hypertextovprepojenie"/>
          </w:rPr>
          <w:t>satelit@scd.sk</w:t>
        </w:r>
      </w:hyperlink>
      <w:r w:rsidRPr="00F071BA">
        <w:t xml:space="preserve"> </w:t>
      </w:r>
      <w:r w:rsidR="00771E5C" w:rsidRPr="00F071BA">
        <w:t xml:space="preserve">  </w:t>
      </w:r>
    </w:p>
    <w:p w14:paraId="5BE96757" w14:textId="77777777" w:rsidR="00BF38F0" w:rsidRDefault="00BF38F0" w:rsidP="00F6399D">
      <w:pPr>
        <w:pStyle w:val="Bezriadkovania"/>
        <w:rPr>
          <w:bCs/>
        </w:rPr>
      </w:pPr>
    </w:p>
    <w:p w14:paraId="26A2AEBC" w14:textId="63EB1850" w:rsidR="00BF38F0" w:rsidRPr="00F071BA" w:rsidRDefault="00E1333E" w:rsidP="00F6399D">
      <w:pPr>
        <w:pStyle w:val="Bezriadkovania"/>
        <w:rPr>
          <w:bCs/>
        </w:rPr>
      </w:pPr>
      <w:hyperlink r:id="rId10" w:history="1">
        <w:r w:rsidR="00BF38F0" w:rsidRPr="00506E33">
          <w:rPr>
            <w:rStyle w:val="Hypertextovprepojenie"/>
            <w:bCs/>
          </w:rPr>
          <w:t>https://www.scd.sk/</w:t>
        </w:r>
      </w:hyperlink>
      <w:r w:rsidR="00BF38F0">
        <w:rPr>
          <w:bCs/>
        </w:rPr>
        <w:t xml:space="preserve"> </w:t>
      </w:r>
    </w:p>
    <w:p w14:paraId="498069C6" w14:textId="62E09C5A" w:rsidR="006D626F" w:rsidRPr="00F071BA" w:rsidRDefault="006D626F" w:rsidP="00F6399D">
      <w:pPr>
        <w:pStyle w:val="Bezriadkovania"/>
      </w:pPr>
    </w:p>
    <w:sectPr w:rsidR="006D626F" w:rsidRPr="00F071BA">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82"/>
    <w:rsid w:val="00055876"/>
    <w:rsid w:val="00075321"/>
    <w:rsid w:val="000B39CB"/>
    <w:rsid w:val="0011260D"/>
    <w:rsid w:val="0017190F"/>
    <w:rsid w:val="001748C4"/>
    <w:rsid w:val="001A3E72"/>
    <w:rsid w:val="00203C38"/>
    <w:rsid w:val="002153FE"/>
    <w:rsid w:val="0026049B"/>
    <w:rsid w:val="002822C7"/>
    <w:rsid w:val="00334855"/>
    <w:rsid w:val="00367717"/>
    <w:rsid w:val="00377B00"/>
    <w:rsid w:val="00390495"/>
    <w:rsid w:val="003A662A"/>
    <w:rsid w:val="003E738F"/>
    <w:rsid w:val="004A4758"/>
    <w:rsid w:val="004B318C"/>
    <w:rsid w:val="005A21AF"/>
    <w:rsid w:val="005B4386"/>
    <w:rsid w:val="005C0751"/>
    <w:rsid w:val="005F7C80"/>
    <w:rsid w:val="00602209"/>
    <w:rsid w:val="00660F31"/>
    <w:rsid w:val="006709DC"/>
    <w:rsid w:val="00671A90"/>
    <w:rsid w:val="006B26EA"/>
    <w:rsid w:val="006D626F"/>
    <w:rsid w:val="006E2817"/>
    <w:rsid w:val="00705F6F"/>
    <w:rsid w:val="00706F69"/>
    <w:rsid w:val="00707EB6"/>
    <w:rsid w:val="00736C79"/>
    <w:rsid w:val="0074077E"/>
    <w:rsid w:val="00771E5C"/>
    <w:rsid w:val="00793886"/>
    <w:rsid w:val="007A6D85"/>
    <w:rsid w:val="007B4100"/>
    <w:rsid w:val="007C2458"/>
    <w:rsid w:val="007E024B"/>
    <w:rsid w:val="007E5F29"/>
    <w:rsid w:val="008151CE"/>
    <w:rsid w:val="00827BFD"/>
    <w:rsid w:val="00875B82"/>
    <w:rsid w:val="00892AE1"/>
    <w:rsid w:val="00902E72"/>
    <w:rsid w:val="00946EDB"/>
    <w:rsid w:val="009B612D"/>
    <w:rsid w:val="009D5D32"/>
    <w:rsid w:val="009E5B1A"/>
    <w:rsid w:val="009E65A5"/>
    <w:rsid w:val="00A05601"/>
    <w:rsid w:val="00A73253"/>
    <w:rsid w:val="00AE5779"/>
    <w:rsid w:val="00B2205F"/>
    <w:rsid w:val="00B81A90"/>
    <w:rsid w:val="00B84E9C"/>
    <w:rsid w:val="00BB34FF"/>
    <w:rsid w:val="00BC0991"/>
    <w:rsid w:val="00BC5BCC"/>
    <w:rsid w:val="00BD4FDC"/>
    <w:rsid w:val="00BF2D57"/>
    <w:rsid w:val="00BF38F0"/>
    <w:rsid w:val="00C325CA"/>
    <w:rsid w:val="00C752D9"/>
    <w:rsid w:val="00C95805"/>
    <w:rsid w:val="00CA7AF1"/>
    <w:rsid w:val="00CD0DCB"/>
    <w:rsid w:val="00D1328B"/>
    <w:rsid w:val="00D3228B"/>
    <w:rsid w:val="00D3515B"/>
    <w:rsid w:val="00DA7EDC"/>
    <w:rsid w:val="00E1333E"/>
    <w:rsid w:val="00E56C0C"/>
    <w:rsid w:val="00E926C0"/>
    <w:rsid w:val="00EA6C16"/>
    <w:rsid w:val="00EB17E4"/>
    <w:rsid w:val="00EB4301"/>
    <w:rsid w:val="00F071BA"/>
    <w:rsid w:val="00F6399D"/>
    <w:rsid w:val="00FA16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700A"/>
  <w15:docId w15:val="{60A94FBF-12C4-48BA-A3E8-9566A6CE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Bezriadkovania">
    <w:name w:val="No Spacing"/>
    <w:uiPriority w:val="1"/>
    <w:qFormat/>
    <w:rsid w:val="008B2E03"/>
    <w:pPr>
      <w:spacing w:after="0" w:line="240" w:lineRule="auto"/>
    </w:p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Normlnywebov">
    <w:name w:val="Normal (Web)"/>
    <w:basedOn w:val="Normlny"/>
    <w:uiPriority w:val="99"/>
    <w:semiHidden/>
    <w:unhideWhenUsed/>
    <w:rsid w:val="007C2458"/>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prepojenie">
    <w:name w:val="Hyperlink"/>
    <w:basedOn w:val="Predvolenpsmoodseku"/>
    <w:uiPriority w:val="99"/>
    <w:unhideWhenUsed/>
    <w:rsid w:val="007C2458"/>
    <w:rPr>
      <w:color w:val="0000FF"/>
      <w:u w:val="single"/>
    </w:rPr>
  </w:style>
  <w:style w:type="paragraph" w:styleId="Textbubliny">
    <w:name w:val="Balloon Text"/>
    <w:basedOn w:val="Normlny"/>
    <w:link w:val="TextbublinyChar"/>
    <w:uiPriority w:val="99"/>
    <w:semiHidden/>
    <w:unhideWhenUsed/>
    <w:rsid w:val="002822C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22C7"/>
    <w:rPr>
      <w:rFonts w:ascii="Segoe UI" w:hAnsi="Segoe UI" w:cs="Segoe UI"/>
      <w:sz w:val="18"/>
      <w:szCs w:val="18"/>
    </w:rPr>
  </w:style>
  <w:style w:type="character" w:customStyle="1" w:styleId="Nevyrieenzmienka1">
    <w:name w:val="Nevyriešená zmienka1"/>
    <w:basedOn w:val="Predvolenpsmoodseku"/>
    <w:uiPriority w:val="99"/>
    <w:semiHidden/>
    <w:unhideWhenUsed/>
    <w:rsid w:val="00F6399D"/>
    <w:rPr>
      <w:color w:val="605E5C"/>
      <w:shd w:val="clear" w:color="auto" w:fill="E1DFDD"/>
    </w:rPr>
  </w:style>
  <w:style w:type="paragraph" w:customStyle="1" w:styleId="TextBody">
    <w:name w:val="Text Body"/>
    <w:basedOn w:val="Normlny"/>
    <w:rsid w:val="00707EB6"/>
    <w:pPr>
      <w:suppressAutoHyphens/>
      <w:spacing w:after="120" w:line="240" w:lineRule="auto"/>
    </w:pPr>
    <w:rPr>
      <w:rFonts w:ascii="Cambria" w:eastAsia="Arial Unicode MS" w:hAnsi="Cambria" w:cs="Tahoma"/>
      <w:sz w:val="24"/>
      <w:szCs w:val="24"/>
      <w:lang w:eastAsia="en-US"/>
    </w:rPr>
  </w:style>
  <w:style w:type="character" w:styleId="Nevyrieenzmienka">
    <w:name w:val="Unresolved Mention"/>
    <w:basedOn w:val="Predvolenpsmoodseku"/>
    <w:uiPriority w:val="99"/>
    <w:semiHidden/>
    <w:unhideWhenUsed/>
    <w:rsid w:val="00BF3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5300">
      <w:bodyDiv w:val="1"/>
      <w:marLeft w:val="0"/>
      <w:marRight w:val="0"/>
      <w:marTop w:val="0"/>
      <w:marBottom w:val="0"/>
      <w:divBdr>
        <w:top w:val="none" w:sz="0" w:space="0" w:color="auto"/>
        <w:left w:val="none" w:sz="0" w:space="0" w:color="auto"/>
        <w:bottom w:val="none" w:sz="0" w:space="0" w:color="auto"/>
        <w:right w:val="none" w:sz="0" w:space="0" w:color="auto"/>
      </w:divBdr>
    </w:div>
    <w:div w:id="1067220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scd.sk/" TargetMode="External"/><Relationship Id="rId4" Type="http://schemas.openxmlformats.org/officeDocument/2006/relationships/webSettings" Target="webSettings.xml"/><Relationship Id="rId9" Type="http://schemas.openxmlformats.org/officeDocument/2006/relationships/hyperlink" Target="mailto:satelit@scd.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8u94o7SzpRZ2bPW7U53dBt4Tsw==">AMUW2mXn9ePwlr6drXWeBzpCAZNRRDH28LZhpuWRf4rri1SypufbN53dKIx0d9uPP+CXBzGlFB3AL/i+961CxBx7Vz9Q3vZ7vk2vLrnTFw7J2FywsMx+q4k=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632</Words>
  <Characters>3607</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2021-05-05T10:08:00Z</cp:lastPrinted>
  <dcterms:created xsi:type="dcterms:W3CDTF">2021-05-05T08:20:00Z</dcterms:created>
  <dcterms:modified xsi:type="dcterms:W3CDTF">2021-05-06T10:25:00Z</dcterms:modified>
</cp:coreProperties>
</file>